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инициативе Всемирной организации здравоохранения (ВОЗ) отмечается Всемирный день здоровья.  Всемирный день здоровья  в 2016 году проходит под девизом «Победим диабет!».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Всемирного дня здоровья – расширить профилактику диабета, т.к. благодаря здоровому питанию, регулярной физической активности, поддержанию нормального веса тела и воздержанию от употребления табачных изделий можно предотвратить или отсрочить заболевание диабетом.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два основных типа диабета: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типа 1-обычно развивается в детстве и подростковом возрасте, если по каким-либо причинам происходит массивное разрушение эндокринных клеток поджелудочной железы, нарушается выработка необходимого количества инсулина и организм начинает испытывать его острую нехватку.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типа 2 - обычно развивается в зрелом возрасте и связан с ожирением, отсутствием физической активности и нездоровым питанием. Это наиболее распространенный тип диабета (на него приходится 90% всех случаев заболевания диабетом в мире).  В последнее время диабет второго типа стал все в больших масштабах регистрироваться среди детей и подростков.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2-го типа – это заболевание, на развитие которого влияет множество факторов. Если их знать, то в большинстве случаев заболевание возможно предотвратить. Диабет 1-го типа предотвратить невозможно. Факторы риска возникновения диабета 2-го типа можно разделить на немодифицируемые (те, на которые повлиять нельзя) и модифицируемые (которые поддаются изменению).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Немодифицированные факторы риска: возраст (с возрастом риск заболевания увеличивается), пол (по статистике мужчины болеют диабетом чаще, чем женщины), наследственность.</w:t>
      </w:r>
    </w:p>
    <w:p w:rsidR="00267882" w:rsidRDefault="00267882" w:rsidP="00267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Модифицируемые факторы риска: ожирение, начальные нарушения углеводного обмена, повышенное артериальное давление, повышенный холестерин, малоподвижный образ жизни, алкоголизм.</w:t>
      </w:r>
    </w:p>
    <w:p w:rsidR="00267882" w:rsidRDefault="00267882" w:rsidP="002678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Если вы входите в группу риска и в вашем роду был диабет, то его профилактика должна начинаться уже с детства. Об этом также должны помнить родители. Список этих мероприятий прост:</w:t>
      </w:r>
    </w:p>
    <w:p w:rsidR="00267882" w:rsidRDefault="00267882" w:rsidP="002678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Поддержание  оптимального веса тела.</w:t>
      </w:r>
    </w:p>
    <w:p w:rsidR="00267882" w:rsidRDefault="00267882" w:rsidP="002678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Увеличение двигательной активности.</w:t>
      </w:r>
    </w:p>
    <w:p w:rsidR="00267882" w:rsidRDefault="00267882" w:rsidP="002678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 Избавление от вредных привычек, если они у вас есть (курение, алкоголь).</w:t>
      </w:r>
    </w:p>
    <w:p w:rsidR="00267882" w:rsidRDefault="00267882" w:rsidP="00267882">
      <w:pPr>
        <w:pStyle w:val="ConsPlusNormal"/>
        <w:ind w:firstLine="540"/>
        <w:jc w:val="both"/>
      </w:pPr>
      <w:r>
        <w:t>С целью оптимизации питания детей и подростков постановлением Главного государственного санитарного врача Российской Федерации от 23.07.2008 № 45 утверждены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 СанПиН 2.4.5.2409-08» (Зарегистрировано в Минюсте России 07.08.2008 № 12085). Данными санитарными правилами определен перечень продуктов и блюд, которые не допускаются для реализации в организациях общественного питания образовательных учреждений. Он включает, в том числе, тонизирующие, энергетические, газированные напитки, кремовые кондитерские изделия (пирожные и торты), жареные во фритюре пищевые продукты и изделия, острые соусы, кетчупы, майонез, закусочные консервы, маринованные овощи и фрукты, кулинарные жиры, свиное или баранье сало, маргарин и другие гидрогенизированные жиры, первые и вторые блюда из/на основе сухих пищевых концентратов быстрого приготовления.</w:t>
      </w:r>
    </w:p>
    <w:p w:rsidR="00801BBD" w:rsidRDefault="00267882" w:rsidP="002678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</w:t>
      </w:r>
      <w:bookmarkStart w:id="0" w:name="_GoBack"/>
      <w:bookmarkEnd w:id="0"/>
    </w:p>
    <w:sectPr w:rsidR="008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3"/>
    <w:rsid w:val="00267882"/>
    <w:rsid w:val="00801BBD"/>
    <w:rsid w:val="009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2016-04-20T10:47:00Z</dcterms:created>
  <dcterms:modified xsi:type="dcterms:W3CDTF">2016-04-20T10:47:00Z</dcterms:modified>
</cp:coreProperties>
</file>